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firstLine="0" w:firstLineChars="0"/>
        <w:jc w:val="center"/>
        <w:rPr>
          <w:rFonts w:ascii="宋体" w:hAnsi="宋体" w:eastAsia="宋体"/>
          <w:sz w:val="36"/>
          <w:szCs w:val="36"/>
        </w:rPr>
      </w:pPr>
      <w:r>
        <w:rPr>
          <w:rFonts w:hint="eastAsia" w:ascii="宋体" w:hAnsi="宋体" w:eastAsia="宋体"/>
          <w:sz w:val="36"/>
          <w:szCs w:val="36"/>
        </w:rPr>
        <w:t>2020彩色门技术要求及执行标准</w:t>
      </w:r>
    </w:p>
    <w:p>
      <w:pPr>
        <w:ind w:firstLine="0" w:firstLineChars="0"/>
        <w:rPr>
          <w:rFonts w:ascii="宋体" w:hAnsi="宋体" w:eastAsia="宋体"/>
          <w:sz w:val="24"/>
          <w:szCs w:val="24"/>
        </w:rPr>
      </w:pPr>
    </w:p>
    <w:p>
      <w:pPr>
        <w:pStyle w:val="6"/>
        <w:numPr>
          <w:ilvl w:val="0"/>
          <w:numId w:val="1"/>
        </w:numPr>
        <w:ind w:firstLineChars="0"/>
        <w:rPr>
          <w:rFonts w:ascii="宋体" w:hAnsi="宋体" w:eastAsia="宋体"/>
          <w:sz w:val="30"/>
          <w:szCs w:val="30"/>
        </w:rPr>
      </w:pPr>
      <w:r>
        <w:rPr>
          <w:rFonts w:hint="eastAsia"/>
          <w:b/>
          <w:bCs/>
          <w:color w:val="000000"/>
          <w:sz w:val="30"/>
          <w:szCs w:val="30"/>
          <w:shd w:val="clear" w:color="auto" w:fill="FFFFFF"/>
        </w:rPr>
        <w:t>质量标准</w:t>
      </w:r>
      <w:r>
        <w:rPr>
          <w:rFonts w:hint="eastAsia" w:ascii="宋体" w:hAnsi="宋体" w:eastAsia="宋体"/>
          <w:sz w:val="30"/>
          <w:szCs w:val="30"/>
        </w:rPr>
        <w:t>：</w:t>
      </w:r>
    </w:p>
    <w:p>
      <w:pPr>
        <w:pStyle w:val="6"/>
        <w:ind w:left="660" w:firstLine="0"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质量标准执行国家或行业标准：</w:t>
      </w:r>
    </w:p>
    <w:p>
      <w:pPr>
        <w:pStyle w:val="6"/>
        <w:numPr>
          <w:ilvl w:val="0"/>
          <w:numId w:val="2"/>
        </w:numPr>
        <w:ind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GB/T 1931 木材含水率测定方法</w:t>
      </w:r>
    </w:p>
    <w:p>
      <w:pPr>
        <w:pStyle w:val="6"/>
        <w:numPr>
          <w:ilvl w:val="0"/>
          <w:numId w:val="2"/>
        </w:numPr>
        <w:ind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GB/T 11718-1999 中密度纤维板 </w:t>
      </w:r>
    </w:p>
    <w:p>
      <w:pPr>
        <w:pStyle w:val="6"/>
        <w:numPr>
          <w:ilvl w:val="0"/>
          <w:numId w:val="2"/>
        </w:numPr>
        <w:ind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GB 18580-2001 室内装饰装修材料，人造板及制品中甲醛释放限量</w:t>
      </w:r>
    </w:p>
    <w:p>
      <w:pPr>
        <w:pStyle w:val="6"/>
        <w:numPr>
          <w:ilvl w:val="0"/>
          <w:numId w:val="2"/>
        </w:numPr>
        <w:ind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GB 18581 室内装饰装修材料 溶剂型木器涂料中有害物质限量</w:t>
      </w:r>
    </w:p>
    <w:p>
      <w:pPr>
        <w:pStyle w:val="6"/>
        <w:numPr>
          <w:ilvl w:val="0"/>
          <w:numId w:val="2"/>
        </w:numPr>
        <w:ind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GB 18583 室内装饰装修材料 胶粘剂中有害物质限量</w:t>
      </w:r>
    </w:p>
    <w:p>
      <w:pPr>
        <w:pStyle w:val="6"/>
        <w:numPr>
          <w:ilvl w:val="0"/>
          <w:numId w:val="2"/>
        </w:numPr>
        <w:ind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GB 18584 室内装饰装修材料 木家具中有害物质限量</w:t>
      </w:r>
    </w:p>
    <w:p>
      <w:pPr>
        <w:pStyle w:val="6"/>
        <w:numPr>
          <w:ilvl w:val="0"/>
          <w:numId w:val="2"/>
        </w:numPr>
        <w:ind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WB/T 1024-2006 木质门</w:t>
      </w:r>
    </w:p>
    <w:p>
      <w:pPr>
        <w:pStyle w:val="6"/>
        <w:numPr>
          <w:ilvl w:val="0"/>
          <w:numId w:val="1"/>
        </w:numPr>
        <w:ind w:firstLineChars="0"/>
        <w:rPr>
          <w:rFonts w:ascii="宋体" w:hAnsi="宋体" w:eastAsia="宋体"/>
          <w:b/>
          <w:sz w:val="30"/>
          <w:szCs w:val="30"/>
        </w:rPr>
      </w:pPr>
      <w:r>
        <w:rPr>
          <w:rFonts w:hint="eastAsia" w:ascii="宋体" w:hAnsi="宋体" w:eastAsia="宋体"/>
          <w:b/>
          <w:sz w:val="30"/>
          <w:szCs w:val="30"/>
        </w:rPr>
        <w:t>材料要求：</w:t>
      </w:r>
    </w:p>
    <w:p>
      <w:pPr>
        <w:pStyle w:val="6"/>
        <w:ind w:left="660" w:firstLine="0"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1．基材： </w:t>
      </w:r>
    </w:p>
    <w:p>
      <w:pPr>
        <w:pStyle w:val="6"/>
        <w:ind w:left="660" w:firstLine="0"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采用优质木材，选用木材的含水率应不大于12%；采用E1级中密度纤维板。 </w:t>
      </w:r>
    </w:p>
    <w:p>
      <w:pPr>
        <w:pStyle w:val="6"/>
        <w:ind w:left="660" w:firstLine="0"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2．采用优质的PU环保漆，油漆硬度高，耐磨性强，耐黄变；采用优质胶粘剂，符合环保要求。</w:t>
      </w:r>
    </w:p>
    <w:p>
      <w:pPr>
        <w:pStyle w:val="6"/>
        <w:ind w:left="660" w:firstLine="0" w:firstLineChars="0"/>
        <w:outlineLvl w:val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3.</w:t>
      </w:r>
      <w:r>
        <w:rPr>
          <w:rFonts w:hint="eastAsia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>五金件及钉类： </w:t>
      </w:r>
    </w:p>
    <w:p>
      <w:pPr>
        <w:pStyle w:val="6"/>
        <w:ind w:left="660" w:firstLine="0"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（1）合页采用优质不锈钢抛光，保证耐高温，耐磨，启闭灵活，无噪音。 </w:t>
      </w:r>
    </w:p>
    <w:p>
      <w:pPr>
        <w:pStyle w:val="6"/>
        <w:ind w:left="660" w:firstLine="0"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（2）门吸、门把手、螺钉和锁具等五金件应采用优质产品，保证耐高温，耐冲击，耐磨。</w:t>
      </w:r>
    </w:p>
    <w:p>
      <w:pPr>
        <w:pStyle w:val="6"/>
        <w:ind w:left="660" w:firstLine="0"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（3）防撞条采用优质PVC材料，黏贴牢固，不开裂。 </w:t>
      </w:r>
    </w:p>
    <w:p>
      <w:pPr>
        <w:pStyle w:val="6"/>
        <w:ind w:left="660" w:firstLine="0"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（4）闭门器选用优质产品，满足国家标准。</w:t>
      </w:r>
    </w:p>
    <w:p>
      <w:pPr>
        <w:ind w:firstLine="0"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b/>
          <w:sz w:val="30"/>
          <w:szCs w:val="30"/>
        </w:rPr>
        <w:t>三、制作、安装及施工要求：</w:t>
      </w:r>
    </w:p>
    <w:p>
      <w:pPr>
        <w:ind w:firstLine="720" w:firstLineChars="300"/>
        <w:outlineLvl w:val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1．制作要求 </w:t>
      </w:r>
    </w:p>
    <w:p>
      <w:pPr>
        <w:ind w:firstLine="720" w:firstLineChars="3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（1）木门整体结构采用平衡设计，以防止局部差异所导致的木门变形。</w:t>
      </w:r>
    </w:p>
    <w:p>
      <w:pPr>
        <w:ind w:firstLine="720" w:firstLineChars="3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（2）门框套（横竖挺）厚度为21±3mm，门套线（L线）基材采用环保E1级中密度纤维板，厚度为12mm ，“L”型插槽型门套线，表面无需打钉，采用90度碰角方式安装。 </w:t>
      </w:r>
    </w:p>
    <w:p>
      <w:pPr>
        <w:ind w:firstLine="720" w:firstLineChars="3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（3）门扇及门框套面板为环保E1级中纤维板，门中纤维板面板厚6mm，门框套板中纤维板厚3-5mm。 </w:t>
      </w:r>
    </w:p>
    <w:p>
      <w:pPr>
        <w:ind w:firstLine="720" w:firstLineChars="3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2．油漆选用优质Pu环保漆，油漆工序作三次底漆，两次面漆，在无尘烤漆房分两次饰面，确保漆膜光亮、平滑、基本无色差。 </w:t>
      </w:r>
    </w:p>
    <w:p>
      <w:pPr>
        <w:ind w:firstLine="720" w:firstLineChars="3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3．锁具要求：选用优质锁具。</w:t>
      </w:r>
    </w:p>
    <w:p>
      <w:pPr>
        <w:ind w:firstLine="720" w:firstLineChars="3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合页要求：每樘门按产品规格安装合页，每副合页厚度≧2.5mm； </w:t>
      </w:r>
    </w:p>
    <w:p>
      <w:pPr>
        <w:ind w:firstLine="720" w:firstLineChars="3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门吸：优质不锈钢门吸；</w:t>
      </w:r>
    </w:p>
    <w:p>
      <w:pPr>
        <w:ind w:firstLine="720" w:firstLineChars="3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锁具到地面距离约950mm处，安装应符合人体工效学。 </w:t>
      </w:r>
    </w:p>
    <w:p>
      <w:pPr>
        <w:ind w:firstLine="720" w:firstLineChars="3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4．封边</w:t>
      </w:r>
    </w:p>
    <w:p>
      <w:pPr>
        <w:ind w:firstLine="720" w:firstLineChars="3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清边时要光滑，无缺边掉角 </w:t>
      </w:r>
    </w:p>
    <w:p>
      <w:pPr>
        <w:ind w:firstLine="720" w:firstLineChars="3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5．所有木料的防腐和防白蚁均需达到国家标准的相关要质量求： </w:t>
      </w:r>
    </w:p>
    <w:p>
      <w:pPr>
        <w:ind w:firstLine="720" w:firstLineChars="3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要求与混凝土或砌块有接触的木制件，在安装前应做木材防腐处理。 </w:t>
      </w:r>
    </w:p>
    <w:p>
      <w:pPr>
        <w:ind w:firstLine="720" w:firstLineChars="3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6．门连窗、窗套、玻璃均按照规范和国家标准执行。  </w:t>
      </w:r>
    </w:p>
    <w:p>
      <w:pPr>
        <w:ind w:firstLine="720" w:firstLineChars="3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7．其它要求：五金配件、密封条和紧固件等型号规格和性能均符合国家现行标准的有关规定；</w:t>
      </w:r>
    </w:p>
    <w:p>
      <w:pPr>
        <w:ind w:firstLine="720" w:firstLineChars="3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出厂的门其外观、外型尺寸、装配质量符合国家标准规定。</w:t>
      </w:r>
    </w:p>
    <w:p>
      <w:pPr>
        <w:ind w:firstLine="720" w:firstLineChars="300"/>
        <w:outlineLvl w:val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8、施工质量标准 </w:t>
      </w:r>
    </w:p>
    <w:p>
      <w:pPr>
        <w:ind w:firstLine="720" w:firstLineChars="3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（1）门框扇所用材料的规格，接榫拼合与安装等应符合图纸设计要求。 </w:t>
      </w:r>
    </w:p>
    <w:p>
      <w:pPr>
        <w:ind w:firstLine="720" w:firstLineChars="3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（2）框扇净光，不应有刨痕、波浪、毛刺和锤印等，割角应严实平整，拼缝紧密。</w:t>
      </w:r>
    </w:p>
    <w:p>
      <w:pPr>
        <w:ind w:firstLine="720" w:firstLineChars="3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（3）门框的裁口面表面应光滑，深浅宽窄应一致，线脚四周应交圈整齐，为角框的四角应成直角。 </w:t>
      </w:r>
    </w:p>
    <w:p>
      <w:pPr>
        <w:ind w:firstLine="720" w:firstLineChars="3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（4）门框必须安装牢固，固定点必须符合规范的规定。 </w:t>
      </w:r>
    </w:p>
    <w:p>
      <w:pPr>
        <w:ind w:firstLine="720" w:firstLineChars="3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（5）门扇应开关灵活、稳定，不得回弹和反翘，门扇挺面与外框挺面应相平。 </w:t>
      </w:r>
    </w:p>
    <w:p>
      <w:pPr>
        <w:ind w:firstLine="720" w:firstLineChars="3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（6）门扇小五金安装应位置正确，槽深一致，边缘整齐，尺寸准确，安装齐全。</w:t>
      </w:r>
    </w:p>
    <w:p>
      <w:pPr>
        <w:ind w:firstLine="720" w:firstLineChars="300"/>
        <w:outlineLvl w:val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9．成品保护 </w:t>
      </w:r>
    </w:p>
    <w:p>
      <w:pPr>
        <w:ind w:firstLine="720" w:firstLineChars="3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门扇及门框运输安装过程中必需有防潮、防碰、防晒保护措施。</w:t>
      </w:r>
    </w:p>
    <w:p>
      <w:pPr>
        <w:ind w:firstLine="0" w:firstLineChars="0"/>
        <w:outlineLvl w:val="0"/>
        <w:rPr>
          <w:rFonts w:ascii="宋体" w:hAnsi="宋体" w:eastAsia="宋体"/>
          <w:b/>
          <w:sz w:val="30"/>
          <w:szCs w:val="30"/>
        </w:rPr>
      </w:pPr>
      <w:r>
        <w:rPr>
          <w:rFonts w:hint="eastAsia" w:ascii="宋体" w:hAnsi="宋体" w:eastAsia="宋体"/>
          <w:b/>
          <w:sz w:val="30"/>
          <w:szCs w:val="30"/>
        </w:rPr>
        <w:t>四、产品尺寸外观要求：</w:t>
      </w:r>
    </w:p>
    <w:p>
      <w:pPr>
        <w:ind w:firstLine="720" w:firstLineChars="3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1．安装尺寸公差、留缝限值要求：</w:t>
      </w:r>
    </w:p>
    <w:tbl>
      <w:tblPr>
        <w:tblW w:w="86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9"/>
        <w:gridCol w:w="2268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  <w:vAlign w:val="top"/>
          </w:tcPr>
          <w:p>
            <w:pPr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项目</w:t>
            </w:r>
          </w:p>
        </w:tc>
        <w:tc>
          <w:tcPr>
            <w:tcW w:w="2268" w:type="dxa"/>
            <w:vAlign w:val="top"/>
          </w:tcPr>
          <w:p>
            <w:pPr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公差（mm）</w:t>
            </w:r>
          </w:p>
        </w:tc>
        <w:tc>
          <w:tcPr>
            <w:tcW w:w="2126" w:type="dxa"/>
            <w:vAlign w:val="top"/>
          </w:tcPr>
          <w:p>
            <w:pPr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留缝限值（mm）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  <w:vAlign w:val="top"/>
          </w:tcPr>
          <w:p>
            <w:pPr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框、扇厚度</w:t>
            </w:r>
          </w:p>
        </w:tc>
        <w:tc>
          <w:tcPr>
            <w:tcW w:w="2268" w:type="dxa"/>
            <w:vAlign w:val="top"/>
          </w:tcPr>
          <w:p>
            <w:pPr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±</w:t>
            </w:r>
            <w:r>
              <w:rPr>
                <w:rFonts w:ascii="宋体" w:hAnsi="宋体" w:eastAsia="宋体"/>
                <w:szCs w:val="21"/>
              </w:rPr>
              <w:t>1.0</w:t>
            </w:r>
          </w:p>
        </w:tc>
        <w:tc>
          <w:tcPr>
            <w:tcW w:w="2126" w:type="dxa"/>
            <w:vAlign w:val="top"/>
          </w:tcPr>
          <w:p>
            <w:pPr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  <w:vAlign w:val="top"/>
          </w:tcPr>
          <w:p>
            <w:pPr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框高度与宽度</w:t>
            </w:r>
          </w:p>
        </w:tc>
        <w:tc>
          <w:tcPr>
            <w:tcW w:w="2268" w:type="dxa"/>
            <w:vAlign w:val="top"/>
          </w:tcPr>
          <w:p>
            <w:pPr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±</w:t>
            </w:r>
            <w:r>
              <w:rPr>
                <w:rFonts w:ascii="宋体" w:hAnsi="宋体" w:eastAsia="宋体"/>
                <w:szCs w:val="21"/>
              </w:rPr>
              <w:t>2.0  ±1.0</w:t>
            </w:r>
          </w:p>
        </w:tc>
        <w:tc>
          <w:tcPr>
            <w:tcW w:w="2126" w:type="dxa"/>
            <w:vAlign w:val="top"/>
          </w:tcPr>
          <w:p>
            <w:pPr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  <w:vAlign w:val="top"/>
          </w:tcPr>
          <w:p>
            <w:pPr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扇高度与宽度</w:t>
            </w:r>
          </w:p>
        </w:tc>
        <w:tc>
          <w:tcPr>
            <w:tcW w:w="2268" w:type="dxa"/>
            <w:vAlign w:val="top"/>
          </w:tcPr>
          <w:p>
            <w:pPr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-1.0   -1.0</w:t>
            </w:r>
          </w:p>
        </w:tc>
        <w:tc>
          <w:tcPr>
            <w:tcW w:w="2126" w:type="dxa"/>
            <w:vAlign w:val="top"/>
          </w:tcPr>
          <w:p>
            <w:pPr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  <w:vAlign w:val="top"/>
          </w:tcPr>
          <w:p>
            <w:pPr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框、扇对角线差</w:t>
            </w:r>
          </w:p>
        </w:tc>
        <w:tc>
          <w:tcPr>
            <w:tcW w:w="2268" w:type="dxa"/>
            <w:vAlign w:val="top"/>
          </w:tcPr>
          <w:p>
            <w:pPr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2.0</w:t>
            </w:r>
          </w:p>
        </w:tc>
        <w:tc>
          <w:tcPr>
            <w:tcW w:w="2126" w:type="dxa"/>
            <w:vAlign w:val="top"/>
          </w:tcPr>
          <w:p>
            <w:pPr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  <w:vAlign w:val="top"/>
          </w:tcPr>
          <w:p>
            <w:pPr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框、扇截口与线条结合处高低差</w:t>
            </w:r>
          </w:p>
        </w:tc>
        <w:tc>
          <w:tcPr>
            <w:tcW w:w="2268" w:type="dxa"/>
            <w:vAlign w:val="top"/>
          </w:tcPr>
          <w:p>
            <w:pPr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1.0</w:t>
            </w:r>
          </w:p>
        </w:tc>
        <w:tc>
          <w:tcPr>
            <w:tcW w:w="2126" w:type="dxa"/>
            <w:vAlign w:val="top"/>
          </w:tcPr>
          <w:p>
            <w:pPr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  <w:vAlign w:val="top"/>
          </w:tcPr>
          <w:p>
            <w:pPr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扇表面平整度</w:t>
            </w:r>
          </w:p>
        </w:tc>
        <w:tc>
          <w:tcPr>
            <w:tcW w:w="2268" w:type="dxa"/>
            <w:vAlign w:val="top"/>
          </w:tcPr>
          <w:p>
            <w:pPr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2.0</w:t>
            </w:r>
          </w:p>
        </w:tc>
        <w:tc>
          <w:tcPr>
            <w:tcW w:w="2126" w:type="dxa"/>
            <w:vAlign w:val="top"/>
          </w:tcPr>
          <w:p>
            <w:pPr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  <w:vAlign w:val="top"/>
          </w:tcPr>
          <w:p>
            <w:pPr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扇翘曲</w:t>
            </w:r>
          </w:p>
        </w:tc>
        <w:tc>
          <w:tcPr>
            <w:tcW w:w="2268" w:type="dxa"/>
            <w:vAlign w:val="top"/>
          </w:tcPr>
          <w:p>
            <w:pPr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2.0</w:t>
            </w:r>
          </w:p>
        </w:tc>
        <w:tc>
          <w:tcPr>
            <w:tcW w:w="2126" w:type="dxa"/>
            <w:vAlign w:val="top"/>
          </w:tcPr>
          <w:p>
            <w:pPr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  <w:vAlign w:val="top"/>
          </w:tcPr>
          <w:p>
            <w:pPr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框正、侧面安装垂直度</w:t>
            </w:r>
          </w:p>
        </w:tc>
        <w:tc>
          <w:tcPr>
            <w:tcW w:w="2268" w:type="dxa"/>
            <w:vAlign w:val="top"/>
          </w:tcPr>
          <w:p>
            <w:pPr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1.0</w:t>
            </w:r>
          </w:p>
        </w:tc>
        <w:tc>
          <w:tcPr>
            <w:tcW w:w="2126" w:type="dxa"/>
            <w:vAlign w:val="top"/>
          </w:tcPr>
          <w:p>
            <w:pPr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  <w:vAlign w:val="top"/>
          </w:tcPr>
          <w:p>
            <w:pPr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框与扇、扇与扇接缝高低差</w:t>
            </w:r>
          </w:p>
        </w:tc>
        <w:tc>
          <w:tcPr>
            <w:tcW w:w="2268" w:type="dxa"/>
            <w:vAlign w:val="top"/>
          </w:tcPr>
          <w:p>
            <w:pPr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1.0</w:t>
            </w:r>
          </w:p>
        </w:tc>
        <w:tc>
          <w:tcPr>
            <w:tcW w:w="2126" w:type="dxa"/>
            <w:vAlign w:val="top"/>
          </w:tcPr>
          <w:p>
            <w:pPr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  <w:vAlign w:val="top"/>
          </w:tcPr>
          <w:p>
            <w:pPr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门页对口缝</w:t>
            </w:r>
          </w:p>
        </w:tc>
        <w:tc>
          <w:tcPr>
            <w:tcW w:w="2268" w:type="dxa"/>
            <w:vAlign w:val="top"/>
          </w:tcPr>
          <w:p>
            <w:pPr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--</w:t>
            </w:r>
          </w:p>
        </w:tc>
        <w:tc>
          <w:tcPr>
            <w:tcW w:w="2126" w:type="dxa"/>
            <w:vAlign w:val="top"/>
          </w:tcPr>
          <w:p>
            <w:pPr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1.5-3.5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  <w:vAlign w:val="top"/>
          </w:tcPr>
          <w:p>
            <w:pPr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门扇与上框间留缝</w:t>
            </w:r>
          </w:p>
        </w:tc>
        <w:tc>
          <w:tcPr>
            <w:tcW w:w="2268" w:type="dxa"/>
            <w:vAlign w:val="top"/>
          </w:tcPr>
          <w:p>
            <w:pPr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--</w:t>
            </w:r>
          </w:p>
        </w:tc>
        <w:tc>
          <w:tcPr>
            <w:tcW w:w="2126" w:type="dxa"/>
            <w:vAlign w:val="top"/>
          </w:tcPr>
          <w:p>
            <w:pPr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1.5-3.5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  <w:vAlign w:val="top"/>
          </w:tcPr>
          <w:p>
            <w:pPr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门扇与侧框间留缝</w:t>
            </w:r>
          </w:p>
        </w:tc>
        <w:tc>
          <w:tcPr>
            <w:tcW w:w="2268" w:type="dxa"/>
            <w:vAlign w:val="top"/>
          </w:tcPr>
          <w:p>
            <w:pPr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--</w:t>
            </w:r>
          </w:p>
        </w:tc>
        <w:tc>
          <w:tcPr>
            <w:tcW w:w="2126" w:type="dxa"/>
            <w:vAlign w:val="top"/>
          </w:tcPr>
          <w:p>
            <w:pPr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1.0-3.0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  <w:vAlign w:val="top"/>
          </w:tcPr>
          <w:p>
            <w:pPr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门扇与地面间留缝（外门）</w:t>
            </w:r>
          </w:p>
        </w:tc>
        <w:tc>
          <w:tcPr>
            <w:tcW w:w="2268" w:type="dxa"/>
            <w:vAlign w:val="top"/>
          </w:tcPr>
          <w:p>
            <w:pPr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--</w:t>
            </w:r>
          </w:p>
        </w:tc>
        <w:tc>
          <w:tcPr>
            <w:tcW w:w="2126" w:type="dxa"/>
            <w:vAlign w:val="top"/>
          </w:tcPr>
          <w:p>
            <w:pPr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4.0-7.0</w:t>
            </w:r>
          </w:p>
        </w:tc>
      </w:tr>
    </w:tbl>
    <w:p>
      <w:pPr>
        <w:ind w:firstLine="0" w:firstLineChars="0"/>
        <w:rPr>
          <w:rFonts w:ascii="宋体" w:hAnsi="宋体" w:eastAsia="宋体"/>
          <w:sz w:val="24"/>
          <w:szCs w:val="24"/>
        </w:rPr>
      </w:pPr>
    </w:p>
    <w:p>
      <w:pPr>
        <w:ind w:firstLine="720" w:firstLineChars="3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2．油漆表面外观要求：</w:t>
      </w:r>
    </w:p>
    <w:p>
      <w:pPr>
        <w:ind w:firstLine="720" w:firstLineChars="300"/>
        <w:rPr>
          <w:rFonts w:hint="eastAsia" w:ascii="宋体" w:hAnsi="宋体" w:eastAsia="宋体"/>
          <w:sz w:val="24"/>
          <w:szCs w:val="24"/>
        </w:rPr>
      </w:pPr>
    </w:p>
    <w:p>
      <w:pPr>
        <w:ind w:firstLine="720" w:firstLineChars="3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3．固装配件检查:固装配件的型号、规格、颜色、材质等是否符合设计要求，固装配件表面不能有人为损伤，安装要牢固，安装位置要正确（按图纸要求）。</w:t>
      </w:r>
    </w:p>
    <w:p>
      <w:pPr>
        <w:ind w:firstLine="720" w:firstLineChars="300"/>
        <w:outlineLvl w:val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4.</w:t>
      </w:r>
      <w:r>
        <w:rPr>
          <w:rFonts w:hint="eastAsia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>安装后成品表面光滑、洁净、无磕碰伤痕、锤印、缺损，边角处无明显刮手感，手感光滑。</w:t>
      </w:r>
    </w:p>
    <w:p>
      <w:pPr>
        <w:ind w:firstLine="0" w:firstLineChars="0"/>
        <w:outlineLvl w:val="0"/>
        <w:rPr>
          <w:rFonts w:ascii="宋体" w:hAnsi="宋体" w:eastAsia="宋体"/>
          <w:b/>
          <w:sz w:val="30"/>
          <w:szCs w:val="30"/>
        </w:rPr>
      </w:pPr>
      <w:r>
        <w:rPr>
          <w:rFonts w:hint="eastAsia" w:ascii="宋体" w:hAnsi="宋体" w:eastAsia="宋体"/>
          <w:b/>
          <w:sz w:val="30"/>
          <w:szCs w:val="30"/>
        </w:rPr>
        <w:t>五、产品</w:t>
      </w:r>
      <w:bookmarkStart w:id="0" w:name="_GoBack"/>
      <w:bookmarkEnd w:id="0"/>
      <w:r>
        <w:rPr>
          <w:rFonts w:hint="eastAsia" w:ascii="宋体" w:hAnsi="宋体" w:eastAsia="宋体"/>
          <w:b/>
          <w:sz w:val="30"/>
          <w:szCs w:val="30"/>
        </w:rPr>
        <w:t>环保性要求 有害物质限量： </w:t>
      </w:r>
    </w:p>
    <w:p>
      <w:pPr>
        <w:ind w:firstLine="720" w:firstLineChars="3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原材料甲醛释放限量符合GB 18580-2001中E1级要求；木质门中有害物质限量符合WB/T 1024-2066 木质门、GB 18584-2001中规定。 </w:t>
      </w:r>
    </w:p>
    <w:p>
      <w:pPr>
        <w:ind w:firstLine="0" w:firstLineChars="0"/>
        <w:outlineLvl w:val="0"/>
        <w:rPr>
          <w:rFonts w:ascii="宋体" w:hAnsi="宋体" w:eastAsia="宋体"/>
          <w:b/>
          <w:sz w:val="30"/>
          <w:szCs w:val="30"/>
        </w:rPr>
      </w:pPr>
      <w:r>
        <w:rPr>
          <w:rFonts w:hint="eastAsia" w:ascii="宋体" w:hAnsi="宋体" w:eastAsia="宋体"/>
          <w:b/>
          <w:sz w:val="30"/>
          <w:szCs w:val="30"/>
        </w:rPr>
        <w:t>六、备注： </w:t>
      </w:r>
    </w:p>
    <w:p>
      <w:pPr>
        <w:ind w:firstLine="720" w:firstLineChars="300"/>
        <w:rPr>
          <w:rFonts w:ascii="宋体" w:hAnsi="宋体" w:eastAsia="宋体"/>
          <w:sz w:val="24"/>
          <w:szCs w:val="24"/>
        </w:rPr>
      </w:pPr>
    </w:p>
    <w:sectPr>
      <w:headerReference r:id="rId6" w:type="first"/>
      <w:footerReference r:id="rId9" w:type="first"/>
      <w:headerReference r:id="rId4" w:type="default"/>
      <w:footerReference r:id="rId7" w:type="default"/>
      <w:headerReference r:id="rId5" w:type="even"/>
      <w:footerReference r:id="rId8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auto"/>
    <w:pitch w:val="default"/>
    <w:sig w:usb0="A00002EF" w:usb1="4000004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ind w:firstLine="0" w:firstLineChars="0"/>
      <w:rPr>
        <w:sz w:val="30"/>
        <w:szCs w:val="30"/>
      </w:rPr>
    </w:pPr>
    <w:r>
      <w:rPr>
        <w:rFonts w:hint="eastAsia"/>
        <w:sz w:val="30"/>
        <w:szCs w:val="30"/>
      </w:rPr>
      <w:t>北京二零二零商贸有限公司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2043558316">
    <w:nsid w:val="79CE39AC"/>
    <w:multiLevelType w:val="multilevel"/>
    <w:tmpl w:val="79CE39AC"/>
    <w:lvl w:ilvl="0" w:tentative="1">
      <w:start w:val="1"/>
      <w:numFmt w:val="japaneseCounting"/>
      <w:lvlText w:val="%1、"/>
      <w:lvlJc w:val="left"/>
      <w:pPr>
        <w:ind w:left="660" w:hanging="660"/>
      </w:pPr>
      <w:rPr>
        <w:rFonts w:hint="default" w:ascii="Calibri" w:hAnsi="Calibri" w:eastAsia="宋体"/>
        <w:b/>
        <w:color w:val="000000"/>
        <w:sz w:val="32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4564951">
    <w:nsid w:val="0B003CD7"/>
    <w:multiLevelType w:val="multilevel"/>
    <w:tmpl w:val="0B003CD7"/>
    <w:lvl w:ilvl="0" w:tentative="1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entative="1">
      <w:start w:val="4"/>
      <w:numFmt w:val="japaneseCounting"/>
      <w:lvlText w:val="%2、"/>
      <w:lvlJc w:val="left"/>
      <w:pPr>
        <w:ind w:left="180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920" w:hanging="420"/>
      </w:pPr>
    </w:lvl>
    <w:lvl w:ilvl="3" w:tentative="1">
      <w:start w:val="1"/>
      <w:numFmt w:val="decimal"/>
      <w:lvlText w:val="%4."/>
      <w:lvlJc w:val="left"/>
      <w:pPr>
        <w:ind w:left="2340" w:hanging="420"/>
      </w:pPr>
    </w:lvl>
    <w:lvl w:ilvl="4" w:tentative="1">
      <w:start w:val="1"/>
      <w:numFmt w:val="lowerLetter"/>
      <w:lvlText w:val="%5)"/>
      <w:lvlJc w:val="left"/>
      <w:pPr>
        <w:ind w:left="2760" w:hanging="420"/>
      </w:pPr>
    </w:lvl>
    <w:lvl w:ilvl="5" w:tentative="1">
      <w:start w:val="1"/>
      <w:numFmt w:val="lowerRoman"/>
      <w:lvlText w:val="%6."/>
      <w:lvlJc w:val="right"/>
      <w:pPr>
        <w:ind w:left="3180" w:hanging="420"/>
      </w:pPr>
    </w:lvl>
    <w:lvl w:ilvl="6" w:tentative="1">
      <w:start w:val="1"/>
      <w:numFmt w:val="decimal"/>
      <w:lvlText w:val="%7."/>
      <w:lvlJc w:val="left"/>
      <w:pPr>
        <w:ind w:left="3600" w:hanging="420"/>
      </w:pPr>
    </w:lvl>
    <w:lvl w:ilvl="7" w:tentative="1">
      <w:start w:val="1"/>
      <w:numFmt w:val="lowerLetter"/>
      <w:lvlText w:val="%8)"/>
      <w:lvlJc w:val="left"/>
      <w:pPr>
        <w:ind w:left="4020" w:hanging="420"/>
      </w:pPr>
    </w:lvl>
    <w:lvl w:ilvl="8" w:tentative="1">
      <w:start w:val="1"/>
      <w:numFmt w:val="lowerRoman"/>
      <w:lvlText w:val="%9."/>
      <w:lvlJc w:val="right"/>
      <w:pPr>
        <w:ind w:left="4440" w:hanging="420"/>
      </w:pPr>
    </w:lvl>
  </w:abstractNum>
  <w:num w:numId="1">
    <w:abstractNumId w:val="2043558316"/>
  </w:num>
  <w:num w:numId="2">
    <w:abstractNumId w:val="18456495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paragraph" w:styleId="2">
    <w:name w:val="Document Map"/>
    <w:basedOn w:val="1"/>
    <w:link w:val="9"/>
    <w:semiHidden/>
    <w:unhideWhenUsed/>
    <w:uiPriority w:val="99"/>
    <w:rPr>
      <w:rFonts w:ascii="宋体" w:eastAsia="宋体"/>
      <w:sz w:val="18"/>
      <w:szCs w:val="18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List Paragraph"/>
    <w:basedOn w:val="1"/>
    <w:qFormat/>
    <w:uiPriority w:val="34"/>
    <w:pPr>
      <w:ind w:firstLine="420"/>
    </w:pPr>
  </w:style>
  <w:style w:type="character" w:customStyle="1" w:styleId="7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uiPriority w:val="99"/>
    <w:rPr>
      <w:sz w:val="18"/>
      <w:szCs w:val="18"/>
    </w:rPr>
  </w:style>
  <w:style w:type="character" w:customStyle="1" w:styleId="9">
    <w:name w:val="文档结构图 Char"/>
    <w:basedOn w:val="5"/>
    <w:link w:val="2"/>
    <w:semiHidden/>
    <w:uiPriority w:val="99"/>
    <w:rPr>
      <w:rFonts w:ascii="宋体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<Relationship Id="rId12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290</Words>
  <Characters>1653</Characters>
  <Lines>13</Lines>
  <Paragraphs>3</Paragraphs>
  <TotalTime>0</TotalTime>
  <ScaleCrop>false</ScaleCrop>
  <LinksUpToDate>false</LinksUpToDate>
  <CharactersWithSpaces>0</CharactersWithSpaces>
  <Application>WPS Office 个人版_9.1.0.4715_{F1E327BC-269C-435d-A152-05C5408002CA}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2014-03-29T05:28:00Z</dcterms:created>
  <dc:creator>ibm</dc:creator>
  <cp:lastModifiedBy>cd013</cp:lastModifiedBy>
  <dcterms:modified xsi:type="dcterms:W3CDTF">2014-07-14T07:11:35Z</dcterms:modified>
  <dc:title>2020彩色门技术要求及执行标准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2052-9.1.0.4715</vt:lpwstr>
  </property>
</Properties>
</file>